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GCCA 美国合作社区学院指南（第一册 V4.1）</w:t>
      </w:r>
    </w:p>
    <w:p>
      <w:pPr>
        <w:jc w:val="center"/>
      </w:pPr>
      <w:r>
        <w:rPr>
          <w:b/>
          <w:sz w:val="30"/>
        </w:rPr>
        <w:t>四所合作院校 · 国际学生费用明细完整版</w:t>
      </w:r>
    </w:p>
    <w:p>
      <w:pPr>
        <w:jc w:val="center"/>
      </w:pPr>
      <w:r>
        <w:t>Coastline College · Golden West College · Orange Coast College · Lane Community College</w:t>
      </w:r>
    </w:p>
    <w:p>
      <w:r>
        <w:t>适用对象：合作院校、教育机构、招生老师、学生及家长。</w:t>
      </w:r>
    </w:p>
    <w:p>
      <w:r>
        <w:t>重要说明：本手册用于帮助学生了解进入学校后可能发生的主要费用项目。学校收费会随学期、课程、保险方案及个人住宿方式变化；最终金额以学生注册当期学校账单和学校官网最新公告为准。教材费用不作为固定收费：学生可根据课程要求购买新书、购买二手书、租赁教材、使用电子教材，或在允许情况下使用学校图书馆/课程资源。</w:t>
      </w:r>
    </w:p>
    <w:p>
      <w:pPr>
        <w:pStyle w:val="Heading1"/>
      </w:pPr>
      <w:r>
        <w:t>一、GCCA合作院校说明</w:t>
      </w:r>
    </w:p>
    <w:p>
      <w:r>
        <w:t>GCCA目前重点合作的四所社区学院为 Coastline College、Golden West College、Orange Coast College，以及 Lane Community College。其中前三所同属 Coast Community College District（海岸社区学院区）。四所学校均为GCCA合作院校，本手册不作学校优劣比较；学生可结合专业方向、预算、升学目标、职业规划及生活安排，在GCCA支持下进行适合自己的院校选择。</w:t>
      </w:r>
    </w:p>
    <w:p>
      <w:pPr>
        <w:pStyle w:val="Heading1"/>
      </w:pPr>
      <w:r>
        <w:t>二、Coastline College（海岸线学院）</w:t>
      </w:r>
    </w:p>
    <w:p>
      <w:r>
        <w:t>所在地区：California（加州）｜所属学区：Coast Community College District｜官网：https://www.coastline.edu</w:t>
      </w:r>
    </w:p>
    <w:p>
      <w:r>
        <w:t>特点：课程安排灵活，在线教育资源较强，可用于转学、通识课程及职业教育路径规划。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收费项目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2026–2027参考金额/标准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3408"/>
            <w:vAlign w:val="top"/>
          </w:tcPr>
          <w:p>
            <w:r>
              <w:t>Enrollment Fee 注册费</w:t>
            </w:r>
          </w:p>
        </w:tc>
        <w:tc>
          <w:tcPr>
            <w:tcW w:type="dxa" w:w="3408"/>
            <w:vAlign w:val="top"/>
          </w:tcPr>
          <w:p>
            <w:r>
              <w:t>$46 / 学分</w:t>
            </w:r>
          </w:p>
        </w:tc>
        <w:tc>
          <w:tcPr>
            <w:tcW w:type="dxa" w:w="3408"/>
            <w:vAlign w:val="top"/>
          </w:tcPr>
          <w:p>
            <w:r>
              <w:t>加州社区学院基础注册费。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Non-Resident Tuition 非居民学费</w:t>
            </w:r>
          </w:p>
        </w:tc>
        <w:tc>
          <w:tcPr>
            <w:tcW w:type="dxa" w:w="3408"/>
            <w:vAlign w:val="top"/>
          </w:tcPr>
          <w:p>
            <w:r>
              <w:t>$428 / 学分</w:t>
            </w:r>
          </w:p>
        </w:tc>
        <w:tc>
          <w:tcPr>
            <w:tcW w:type="dxa" w:w="3408"/>
            <w:vAlign w:val="top"/>
          </w:tcPr>
          <w:p>
            <w:r>
              <w:t>国际学生/非加州居民在注册费之外缴纳。</w:t>
            </w:r>
          </w:p>
        </w:tc>
      </w:tr>
      <w:tr>
        <w:tc>
          <w:tcPr>
            <w:tcW w:type="dxa" w:w="3408"/>
            <w:vAlign w:val="top"/>
          </w:tcPr>
          <w:p>
            <w:r>
              <w:t>Non-Resident Capital Outlay Fee 非居民资本建设费</w:t>
            </w:r>
          </w:p>
        </w:tc>
        <w:tc>
          <w:tcPr>
            <w:tcW w:type="dxa" w:w="3408"/>
            <w:vAlign w:val="top"/>
          </w:tcPr>
          <w:p>
            <w:r>
              <w:t>$28 / 学分</w:t>
            </w:r>
          </w:p>
        </w:tc>
        <w:tc>
          <w:tcPr>
            <w:tcW w:type="dxa" w:w="3408"/>
            <w:vAlign w:val="top"/>
          </w:tcPr>
          <w:p>
            <w:r>
              <w:t>国际学生/非居民另缴。</w:t>
            </w:r>
          </w:p>
        </w:tc>
      </w:tr>
      <w:tr>
        <w:tc>
          <w:tcPr>
            <w:tcW w:type="dxa" w:w="3408"/>
            <w:vAlign w:val="top"/>
          </w:tcPr>
          <w:p>
            <w:r>
              <w:t>国际学生综合学分费用</w:t>
            </w:r>
          </w:p>
        </w:tc>
        <w:tc>
          <w:tcPr>
            <w:tcW w:type="dxa" w:w="3408"/>
            <w:vAlign w:val="top"/>
          </w:tcPr>
          <w:p>
            <w:r>
              <w:t>$502 / 学分</w:t>
            </w:r>
          </w:p>
        </w:tc>
        <w:tc>
          <w:tcPr>
            <w:tcW w:type="dxa" w:w="3408"/>
            <w:vAlign w:val="top"/>
          </w:tcPr>
          <w:p>
            <w:r>
              <w:t>$46 + $428 + $28 = $502/学分。</w:t>
            </w:r>
          </w:p>
        </w:tc>
      </w:tr>
      <w:tr>
        <w:tc>
          <w:tcPr>
            <w:tcW w:type="dxa" w:w="3408"/>
            <w:vAlign w:val="top"/>
          </w:tcPr>
          <w:p>
            <w:r>
              <w:t>12学分学费参考</w:t>
            </w:r>
          </w:p>
        </w:tc>
        <w:tc>
          <w:tcPr>
            <w:tcW w:type="dxa" w:w="3408"/>
            <w:vAlign w:val="top"/>
          </w:tcPr>
          <w:p>
            <w:r>
              <w:t>$6,024 / 学期</w:t>
            </w:r>
          </w:p>
        </w:tc>
        <w:tc>
          <w:tcPr>
            <w:tcW w:type="dxa" w:w="3408"/>
            <w:vAlign w:val="top"/>
          </w:tcPr>
          <w:p>
            <w:r>
              <w:t>仅按每学分综合费用计算，未加入按学期收取的健康、学生服务等费用。</w:t>
            </w:r>
          </w:p>
        </w:tc>
      </w:tr>
      <w:tr>
        <w:tc>
          <w:tcPr>
            <w:tcW w:type="dxa" w:w="3408"/>
            <w:vAlign w:val="top"/>
          </w:tcPr>
          <w:p>
            <w:r>
              <w:t>24学分学费参考</w:t>
            </w:r>
          </w:p>
        </w:tc>
        <w:tc>
          <w:tcPr>
            <w:tcW w:type="dxa" w:w="3408"/>
            <w:vAlign w:val="top"/>
          </w:tcPr>
          <w:p>
            <w:r>
              <w:t>$12,048 / Fall+Spring</w:t>
            </w:r>
          </w:p>
        </w:tc>
        <w:tc>
          <w:tcPr>
            <w:tcW w:type="dxa" w:w="3408"/>
            <w:vAlign w:val="top"/>
          </w:tcPr>
          <w:p>
            <w:r>
              <w:t>按秋季12学分 + 春季12学分计算。</w:t>
            </w:r>
          </w:p>
        </w:tc>
      </w:tr>
      <w:tr>
        <w:tc>
          <w:tcPr>
            <w:tcW w:type="dxa" w:w="3408"/>
            <w:vAlign w:val="top"/>
          </w:tcPr>
          <w:p>
            <w:r>
              <w:t>Health Services Fee 健康服务费</w:t>
            </w:r>
          </w:p>
        </w:tc>
        <w:tc>
          <w:tcPr>
            <w:tcW w:type="dxa" w:w="3408"/>
            <w:vAlign w:val="top"/>
          </w:tcPr>
          <w:p>
            <w:r>
              <w:t>$28 / Fall或Spring；$22 / Summer</w:t>
            </w:r>
          </w:p>
        </w:tc>
        <w:tc>
          <w:tcPr>
            <w:tcW w:type="dxa" w:w="3408"/>
            <w:vAlign w:val="top"/>
          </w:tcPr>
          <w:p>
            <w:r>
              <w:t>符合条件的在校学生按学期缴纳。</w:t>
            </w:r>
          </w:p>
        </w:tc>
      </w:tr>
      <w:tr>
        <w:tc>
          <w:tcPr>
            <w:tcW w:type="dxa" w:w="3408"/>
            <w:vAlign w:val="top"/>
          </w:tcPr>
          <w:p>
            <w:r>
              <w:t>College Services Charge 学生服务费</w:t>
            </w:r>
          </w:p>
        </w:tc>
        <w:tc>
          <w:tcPr>
            <w:tcW w:type="dxa" w:w="3408"/>
            <w:vAlign w:val="top"/>
          </w:tcPr>
          <w:p>
            <w:r>
              <w:t>$12 / 学期</w:t>
            </w:r>
          </w:p>
        </w:tc>
        <w:tc>
          <w:tcPr>
            <w:tcW w:type="dxa" w:w="3408"/>
            <w:vAlign w:val="top"/>
          </w:tcPr>
          <w:p>
            <w:r>
              <w:t>Fall、Spring、Summer均为$12。</w:t>
            </w:r>
          </w:p>
        </w:tc>
      </w:tr>
      <w:tr>
        <w:tc>
          <w:tcPr>
            <w:tcW w:type="dxa" w:w="3408"/>
            <w:vAlign w:val="top"/>
          </w:tcPr>
          <w:p>
            <w:r>
              <w:t>Student Representation Fee 学生代表费</w:t>
            </w:r>
          </w:p>
        </w:tc>
        <w:tc>
          <w:tcPr>
            <w:tcW w:type="dxa" w:w="3408"/>
            <w:vAlign w:val="top"/>
          </w:tcPr>
          <w:p>
            <w:r>
              <w:t>$2 / 学期</w:t>
            </w:r>
          </w:p>
        </w:tc>
        <w:tc>
          <w:tcPr>
            <w:tcW w:type="dxa" w:w="3408"/>
            <w:vAlign w:val="top"/>
          </w:tcPr>
          <w:p>
            <w:r>
              <w:t>按学校收费标准收取。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Parking Fee 停车许可（可选）</w:t>
            </w:r>
          </w:p>
        </w:tc>
        <w:tc>
          <w:tcPr>
            <w:tcW w:type="dxa" w:w="3408"/>
            <w:vAlign w:val="top"/>
          </w:tcPr>
          <w:p>
            <w:r>
              <w:t>$48 / Fall或Spring；$27 / Summer</w:t>
            </w:r>
          </w:p>
        </w:tc>
        <w:tc>
          <w:tcPr>
            <w:tcW w:type="dxa" w:w="3408"/>
            <w:vAlign w:val="top"/>
          </w:tcPr>
          <w:p>
            <w:r>
              <w:t>仅有停车需求时购买；无车学生不必列为固定支出。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Health Insurance 国际学生医疗保险</w:t>
            </w:r>
          </w:p>
        </w:tc>
        <w:tc>
          <w:tcPr>
            <w:tcW w:type="dxa" w:w="3408"/>
            <w:vAlign w:val="top"/>
          </w:tcPr>
          <w:p>
            <w:r>
              <w:t>必须购买；金额以注册时学校批准保险方案账单为准</w:t>
            </w:r>
          </w:p>
        </w:tc>
        <w:tc>
          <w:tcPr>
            <w:tcW w:type="dxa" w:w="3408"/>
            <w:vAlign w:val="top"/>
          </w:tcPr>
          <w:p>
            <w:r>
              <w:t>Coastline明确要求F-1国际学生购买学校批准的医疗保险；当前公开页面未列固定2026–2027年度保费金额，因此不在此虚填。</w:t>
            </w:r>
          </w:p>
        </w:tc>
      </w:tr>
      <w:tr>
        <w:tc>
          <w:tcPr>
            <w:tcW w:type="dxa" w:w="3408"/>
            <w:vAlign w:val="top"/>
          </w:tcPr>
          <w:p>
            <w:r>
              <w:t>Application Processing Fee 国际学生申请处理费</w:t>
            </w:r>
          </w:p>
        </w:tc>
        <w:tc>
          <w:tcPr>
            <w:tcW w:type="dxa" w:w="3408"/>
            <w:vAlign w:val="top"/>
          </w:tcPr>
          <w:p>
            <w:r>
              <w:t>$55（一次性）</w:t>
            </w:r>
          </w:p>
        </w:tc>
        <w:tc>
          <w:tcPr>
            <w:tcW w:type="dxa" w:w="3408"/>
            <w:vAlign w:val="top"/>
          </w:tcPr>
          <w:p>
            <w:r>
              <w:t>国际学生申请材料页面列出的不可退申请处理费。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Course / Materials Fee 课程或材料专项费</w:t>
            </w:r>
          </w:p>
        </w:tc>
        <w:tc>
          <w:tcPr>
            <w:tcW w:type="dxa" w:w="3408"/>
            <w:vAlign w:val="top"/>
          </w:tcPr>
          <w:p>
            <w:r>
              <w:t>部分课程另收，按课程实际</w:t>
            </w:r>
          </w:p>
        </w:tc>
        <w:tc>
          <w:tcPr>
            <w:tcW w:type="dxa" w:w="3408"/>
            <w:vAlign w:val="top"/>
          </w:tcPr>
          <w:p>
            <w:r>
              <w:t>实验、技能、特殊材料类课程可能有额外材料费。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Books / Course Materials 教材与课程材料</w:t>
            </w:r>
          </w:p>
        </w:tc>
        <w:tc>
          <w:tcPr>
            <w:tcW w:type="dxa" w:w="3408"/>
            <w:vAlign w:val="top"/>
          </w:tcPr>
          <w:p>
            <w:r>
              <w:t>非固定；按课程实际</w:t>
            </w:r>
          </w:p>
        </w:tc>
        <w:tc>
          <w:tcPr>
            <w:tcW w:type="dxa" w:w="3408"/>
            <w:vAlign w:val="top"/>
          </w:tcPr>
          <w:p>
            <w:r>
              <w:t>可购买新/二手教材、租赁、使用电子教材，或按课程条件使用图书馆资源。学校2025–2026 COA曾以约$1,089/9个月作为书本及用品预算参考，但并非固定账单。</w:t>
            </w:r>
          </w:p>
        </w:tc>
      </w:tr>
      <w:tr>
        <w:tc>
          <w:tcPr>
            <w:tcW w:type="dxa" w:w="3408"/>
            <w:vAlign w:val="top"/>
          </w:tcPr>
          <w:p>
            <w:r>
              <w:t>Housing &amp; Food 住宿与餐饮</w:t>
            </w:r>
          </w:p>
        </w:tc>
        <w:tc>
          <w:tcPr>
            <w:tcW w:type="dxa" w:w="3408"/>
            <w:vAlign w:val="top"/>
          </w:tcPr>
          <w:p>
            <w:r>
              <w:t>以校外住宿为主；按个人选择</w:t>
            </w:r>
          </w:p>
        </w:tc>
        <w:tc>
          <w:tcPr>
            <w:tcW w:type="dxa" w:w="3408"/>
            <w:vAlign w:val="top"/>
          </w:tcPr>
          <w:p>
            <w:r>
              <w:t>Coastline没有统一校内宿舍价格表；学生通常根据所在地自行租住。</w:t>
            </w:r>
          </w:p>
        </w:tc>
      </w:tr>
      <w:tr>
        <w:tc>
          <w:tcPr>
            <w:tcW w:type="dxa" w:w="3408"/>
            <w:vAlign w:val="top"/>
          </w:tcPr>
          <w:p>
            <w:r>
              <w:t>Transportation 交通</w:t>
            </w:r>
          </w:p>
        </w:tc>
        <w:tc>
          <w:tcPr>
            <w:tcW w:type="dxa" w:w="3408"/>
            <w:vAlign w:val="top"/>
          </w:tcPr>
          <w:p>
            <w:r>
              <w:t>按个人情况</w:t>
            </w:r>
          </w:p>
        </w:tc>
        <w:tc>
          <w:tcPr>
            <w:tcW w:type="dxa" w:w="3408"/>
            <w:vAlign w:val="top"/>
          </w:tcPr>
          <w:p>
            <w:r>
              <w:t>可开车、公共交通；Coastline学生还可按学校政策使用相关公交资源。</w:t>
            </w:r>
          </w:p>
        </w:tc>
      </w:tr>
    </w:tbl>
    <w:p>
      <w:r>
        <w:t>费用理解：对于秋季和春季各修12学分的国际学生，单纯学分相关学费约为$12,048/学年；此外还应另计健康服务费、学生服务费、学生代表费、医疗保险，以及个人住宿和生活费用。</w:t>
      </w:r>
    </w:p>
    <w:p>
      <w:pPr>
        <w:pStyle w:val="Heading1"/>
      </w:pPr>
      <w:r>
        <w:t>三、Golden West College（金西学院）</w:t>
      </w:r>
    </w:p>
    <w:p>
      <w:r>
        <w:t>所在地区：Huntington Beach, California｜所属学区：Coast Community College District｜官网：https://www.goldenwestcollege.edu</w:t>
      </w:r>
    </w:p>
    <w:p>
      <w:r>
        <w:t>特点：护理、健康科学、商科、计算机及转学课程较有优势。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收费项目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2026–2027参考金额/标准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3408"/>
            <w:vAlign w:val="top"/>
          </w:tcPr>
          <w:p>
            <w:r>
              <w:t>Enrollment Fee 注册费</w:t>
            </w:r>
          </w:p>
        </w:tc>
        <w:tc>
          <w:tcPr>
            <w:tcW w:type="dxa" w:w="3408"/>
            <w:vAlign w:val="top"/>
          </w:tcPr>
          <w:p>
            <w:r>
              <w:t>$46 / 学分</w:t>
            </w:r>
          </w:p>
        </w:tc>
        <w:tc>
          <w:tcPr>
            <w:tcW w:type="dxa" w:w="3408"/>
            <w:vAlign w:val="top"/>
          </w:tcPr>
          <w:p>
            <w:r>
              <w:t>2026–2027标准。</w:t>
            </w:r>
          </w:p>
        </w:tc>
      </w:tr>
      <w:tr>
        <w:tc>
          <w:tcPr>
            <w:tcW w:type="dxa" w:w="3408"/>
            <w:vAlign w:val="top"/>
          </w:tcPr>
          <w:p>
            <w:r>
              <w:t>Non-Resident Tuition 非居民学费</w:t>
            </w:r>
          </w:p>
        </w:tc>
        <w:tc>
          <w:tcPr>
            <w:tcW w:type="dxa" w:w="3408"/>
            <w:vAlign w:val="top"/>
          </w:tcPr>
          <w:p>
            <w:r>
              <w:t>$428 / 学分</w:t>
            </w:r>
          </w:p>
        </w:tc>
        <w:tc>
          <w:tcPr>
            <w:tcW w:type="dxa" w:w="3408"/>
            <w:vAlign w:val="top"/>
          </w:tcPr>
          <w:p>
            <w:r>
              <w:t>国际学生在注册费之外缴纳。</w:t>
            </w:r>
          </w:p>
        </w:tc>
      </w:tr>
      <w:tr>
        <w:tc>
          <w:tcPr>
            <w:tcW w:type="dxa" w:w="3408"/>
            <w:vAlign w:val="top"/>
          </w:tcPr>
          <w:p>
            <w:r>
              <w:t>Capital Outlay Fee 资本建设费</w:t>
            </w:r>
          </w:p>
        </w:tc>
        <w:tc>
          <w:tcPr>
            <w:tcW w:type="dxa" w:w="3408"/>
            <w:vAlign w:val="top"/>
          </w:tcPr>
          <w:p>
            <w:r>
              <w:t>$28 / 学分</w:t>
            </w:r>
          </w:p>
        </w:tc>
        <w:tc>
          <w:tcPr>
            <w:tcW w:type="dxa" w:w="3408"/>
            <w:vAlign w:val="top"/>
          </w:tcPr>
          <w:p>
            <w:r>
              <w:t>国际学生/非居民另缴。</w:t>
            </w:r>
          </w:p>
        </w:tc>
      </w:tr>
      <w:tr>
        <w:tc>
          <w:tcPr>
            <w:tcW w:type="dxa" w:w="3408"/>
            <w:vAlign w:val="top"/>
          </w:tcPr>
          <w:p>
            <w:r>
              <w:t>国际学生综合学分费用</w:t>
            </w:r>
          </w:p>
        </w:tc>
        <w:tc>
          <w:tcPr>
            <w:tcW w:type="dxa" w:w="3408"/>
            <w:vAlign w:val="top"/>
          </w:tcPr>
          <w:p>
            <w:r>
              <w:t>$502 / 学分</w:t>
            </w:r>
          </w:p>
        </w:tc>
        <w:tc>
          <w:tcPr>
            <w:tcW w:type="dxa" w:w="3408"/>
            <w:vAlign w:val="top"/>
          </w:tcPr>
          <w:p>
            <w:r>
              <w:t>$46 + $428 + $28 = $502/学分。</w:t>
            </w:r>
          </w:p>
        </w:tc>
      </w:tr>
      <w:tr>
        <w:tc>
          <w:tcPr>
            <w:tcW w:type="dxa" w:w="3408"/>
            <w:vAlign w:val="top"/>
          </w:tcPr>
          <w:p>
            <w:r>
              <w:t>12学分学费参考</w:t>
            </w:r>
          </w:p>
        </w:tc>
        <w:tc>
          <w:tcPr>
            <w:tcW w:type="dxa" w:w="3408"/>
            <w:vAlign w:val="top"/>
          </w:tcPr>
          <w:p>
            <w:r>
              <w:t>$6,024 / 学期</w:t>
            </w:r>
          </w:p>
        </w:tc>
        <w:tc>
          <w:tcPr>
            <w:tcW w:type="dxa" w:w="3408"/>
            <w:vAlign w:val="top"/>
          </w:tcPr>
          <w:p>
            <w:r>
              <w:t>国际学生F-1通常每个Fall/Spring至少修12学分。</w:t>
            </w:r>
          </w:p>
        </w:tc>
      </w:tr>
      <w:tr>
        <w:tc>
          <w:tcPr>
            <w:tcW w:type="dxa" w:w="3408"/>
            <w:vAlign w:val="top"/>
          </w:tcPr>
          <w:p>
            <w:r>
              <w:t>24学分学费参考</w:t>
            </w:r>
          </w:p>
        </w:tc>
        <w:tc>
          <w:tcPr>
            <w:tcW w:type="dxa" w:w="3408"/>
            <w:vAlign w:val="top"/>
          </w:tcPr>
          <w:p>
            <w:r>
              <w:t>$12,048 / Fall+Spring</w:t>
            </w:r>
          </w:p>
        </w:tc>
        <w:tc>
          <w:tcPr>
            <w:tcW w:type="dxa" w:w="3408"/>
            <w:vAlign w:val="top"/>
          </w:tcPr>
          <w:p>
            <w:r>
              <w:t>两学期各12学分。</w:t>
            </w:r>
          </w:p>
        </w:tc>
      </w:tr>
      <w:tr>
        <w:tc>
          <w:tcPr>
            <w:tcW w:type="dxa" w:w="3408"/>
            <w:vAlign w:val="top"/>
          </w:tcPr>
          <w:p>
            <w:r>
              <w:t>Mandatory Health Services Fee 健康服务费</w:t>
            </w:r>
          </w:p>
        </w:tc>
        <w:tc>
          <w:tcPr>
            <w:tcW w:type="dxa" w:w="3408"/>
            <w:vAlign w:val="top"/>
          </w:tcPr>
          <w:p>
            <w:r>
              <w:t>$27 / 学期；$54 / 学年</w:t>
            </w:r>
          </w:p>
        </w:tc>
        <w:tc>
          <w:tcPr>
            <w:tcW w:type="dxa" w:w="3408"/>
            <w:vAlign w:val="top"/>
          </w:tcPr>
          <w:p>
            <w:r>
              <w:t>GWC国际学生费用表按Fall/Spring两学期计算。</w:t>
            </w:r>
          </w:p>
        </w:tc>
      </w:tr>
      <w:tr>
        <w:tc>
          <w:tcPr>
            <w:tcW w:type="dxa" w:w="3408"/>
            <w:vAlign w:val="top"/>
          </w:tcPr>
          <w:p>
            <w:r>
              <w:t>College Service Charge 学生服务费</w:t>
            </w:r>
          </w:p>
        </w:tc>
        <w:tc>
          <w:tcPr>
            <w:tcW w:type="dxa" w:w="3408"/>
            <w:vAlign w:val="top"/>
          </w:tcPr>
          <w:p>
            <w:r>
              <w:t>$20 / 学期；$40 / 学年</w:t>
            </w:r>
          </w:p>
        </w:tc>
        <w:tc>
          <w:tcPr>
            <w:tcW w:type="dxa" w:w="3408"/>
            <w:vAlign w:val="top"/>
          </w:tcPr>
          <w:p>
            <w:r>
              <w:t>Fall/Spring标准。</w:t>
            </w:r>
          </w:p>
        </w:tc>
      </w:tr>
      <w:tr>
        <w:tc>
          <w:tcPr>
            <w:tcW w:type="dxa" w:w="3408"/>
            <w:vAlign w:val="top"/>
          </w:tcPr>
          <w:p>
            <w:r>
              <w:t>Student Representation Fee 学生代表费</w:t>
            </w:r>
          </w:p>
        </w:tc>
        <w:tc>
          <w:tcPr>
            <w:tcW w:type="dxa" w:w="3408"/>
            <w:vAlign w:val="top"/>
          </w:tcPr>
          <w:p>
            <w:r>
              <w:t>$2 / 学期；$4 / 学年</w:t>
            </w:r>
          </w:p>
        </w:tc>
        <w:tc>
          <w:tcPr>
            <w:tcW w:type="dxa" w:w="3408"/>
            <w:vAlign w:val="top"/>
          </w:tcPr>
          <w:p>
            <w:r>
              <w:t>按学期收取。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Mandatory Health Insurance 国际学生医疗保险</w:t>
            </w:r>
          </w:p>
        </w:tc>
        <w:tc>
          <w:tcPr>
            <w:tcW w:type="dxa" w:w="3408"/>
            <w:vAlign w:val="top"/>
          </w:tcPr>
          <w:p>
            <w:r>
              <w:t>$1,069 / 学期；约$2,138 / 学年</w:t>
            </w:r>
          </w:p>
        </w:tc>
        <w:tc>
          <w:tcPr>
            <w:tcW w:type="dxa" w:w="3408"/>
            <w:vAlign w:val="top"/>
          </w:tcPr>
          <w:p>
            <w:r>
              <w:t>国际学生必须购买GWC指定保险；学校说明其他普通保险不能替代，符合特定雇主保险情形者可联系学校咨询。</w:t>
            </w:r>
          </w:p>
        </w:tc>
      </w:tr>
      <w:tr>
        <w:tc>
          <w:tcPr>
            <w:tcW w:type="dxa" w:w="3408"/>
            <w:vAlign w:val="top"/>
          </w:tcPr>
          <w:p>
            <w:r>
              <w:t>Parking Permit 停车许可（可选）</w:t>
            </w:r>
          </w:p>
        </w:tc>
        <w:tc>
          <w:tcPr>
            <w:tcW w:type="dxa" w:w="3408"/>
            <w:vAlign w:val="top"/>
          </w:tcPr>
          <w:p>
            <w:r>
              <w:t>按当期停车系统价格</w:t>
            </w:r>
          </w:p>
        </w:tc>
        <w:tc>
          <w:tcPr>
            <w:tcW w:type="dxa" w:w="3408"/>
            <w:vAlign w:val="top"/>
          </w:tcPr>
          <w:p>
            <w:r>
              <w:t>有车学生按需购买；不是所有学生固定支出。</w:t>
            </w:r>
          </w:p>
        </w:tc>
      </w:tr>
      <w:tr>
        <w:tc>
          <w:tcPr>
            <w:tcW w:type="dxa" w:w="3408"/>
            <w:vAlign w:val="top"/>
          </w:tcPr>
          <w:p>
            <w:r>
              <w:t>Course / Materials Fee 课程或材料专项费</w:t>
            </w:r>
          </w:p>
        </w:tc>
        <w:tc>
          <w:tcPr>
            <w:tcW w:type="dxa" w:w="3408"/>
            <w:vAlign w:val="top"/>
          </w:tcPr>
          <w:p>
            <w:r>
              <w:t>因课程而异</w:t>
            </w:r>
          </w:p>
        </w:tc>
        <w:tc>
          <w:tcPr>
            <w:tcW w:type="dxa" w:w="3408"/>
            <w:vAlign w:val="top"/>
          </w:tcPr>
          <w:p>
            <w:r>
              <w:t>学校明确说明部分课程会有Course/Materials Fee。</w:t>
            </w:r>
          </w:p>
        </w:tc>
      </w:tr>
      <w:tr>
        <w:tc>
          <w:tcPr>
            <w:tcW w:type="dxa" w:w="3408"/>
            <w:vAlign w:val="top"/>
          </w:tcPr>
          <w:p>
            <w:r>
              <w:t>Books / Supplies 教材与学习用品</w:t>
            </w:r>
          </w:p>
        </w:tc>
        <w:tc>
          <w:tcPr>
            <w:tcW w:type="dxa" w:w="3408"/>
            <w:vAlign w:val="top"/>
          </w:tcPr>
          <w:p>
            <w:r>
              <w:t>学校预算约$350 / 学期；$700 / 学年</w:t>
            </w:r>
          </w:p>
        </w:tc>
        <w:tc>
          <w:tcPr>
            <w:tcW w:type="dxa" w:w="3408"/>
            <w:vAlign w:val="top"/>
          </w:tcPr>
          <w:p>
            <w:r>
              <w:t>属于预算而非固定账单。可买新/二手、租赁、电子教材或使用图书馆/课程资源。</w:t>
            </w:r>
          </w:p>
        </w:tc>
      </w:tr>
      <w:tr>
        <w:tc>
          <w:tcPr>
            <w:tcW w:type="dxa" w:w="3408"/>
            <w:vAlign w:val="top"/>
          </w:tcPr>
          <w:p>
            <w:r>
              <w:t>Estimated Living Expenses 生活与住宿预算</w:t>
            </w:r>
          </w:p>
        </w:tc>
        <w:tc>
          <w:tcPr>
            <w:tcW w:type="dxa" w:w="3408"/>
            <w:vAlign w:val="top"/>
          </w:tcPr>
          <w:p>
            <w:r>
              <w:t>$6,600 / 学期；$13,200 / 学年</w:t>
            </w:r>
          </w:p>
        </w:tc>
        <w:tc>
          <w:tcPr>
            <w:tcW w:type="dxa" w:w="3408"/>
            <w:vAlign w:val="top"/>
          </w:tcPr>
          <w:p>
            <w:r>
              <w:t>学校国际学生官方估算，用于资金证明/预算，不等于学校直接收取。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国际学生官方一年资金预算</w:t>
            </w:r>
          </w:p>
        </w:tc>
        <w:tc>
          <w:tcPr>
            <w:tcW w:type="dxa" w:w="3408"/>
            <w:vAlign w:val="top"/>
          </w:tcPr>
          <w:p>
            <w:r>
              <w:t>$28,184 / 学年</w:t>
            </w:r>
          </w:p>
        </w:tc>
        <w:tc>
          <w:tcPr>
            <w:tcW w:type="dxa" w:w="3408"/>
            <w:vAlign w:val="top"/>
          </w:tcPr>
          <w:p>
            <w:r>
              <w:t>学校2026–2027国际学生费用页公布的总预计费用，包括学费、费用、保险、生活及教材杂项。</w:t>
            </w:r>
          </w:p>
        </w:tc>
      </w:tr>
    </w:tbl>
    <w:p>
      <w:r>
        <w:t>费用理解：GWC 2026–2027国际学生官方预算为约$28,184/年，其中学费与按学期收取的学校费用、强制医疗保险、预计生活费用和教材杂项均已纳入预算。</w:t>
      </w:r>
    </w:p>
    <w:p>
      <w:pPr>
        <w:pStyle w:val="Heading1"/>
      </w:pPr>
      <w:r>
        <w:t>四、Orange Coast College（橙海岸学院）</w:t>
      </w:r>
    </w:p>
    <w:p>
      <w:r>
        <w:t>所在地区：Costa Mesa, California｜所属学区：Coast Community College District｜官网：https://orangecoastcollege.edu</w:t>
      </w:r>
    </w:p>
    <w:p>
      <w:r>
        <w:t>特点：转学体系成熟、国际学生服务完善，并提供学生公寓选择。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收费项目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2026–2027参考金额/标准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3408"/>
            <w:vAlign w:val="top"/>
          </w:tcPr>
          <w:p>
            <w:r>
              <w:t>Enrollment Fee 注册费</w:t>
            </w:r>
          </w:p>
        </w:tc>
        <w:tc>
          <w:tcPr>
            <w:tcW w:type="dxa" w:w="3408"/>
            <w:vAlign w:val="top"/>
          </w:tcPr>
          <w:p>
            <w:r>
              <w:t>$46 / 学分</w:t>
            </w:r>
          </w:p>
        </w:tc>
        <w:tc>
          <w:tcPr>
            <w:tcW w:type="dxa" w:w="3408"/>
            <w:vAlign w:val="top"/>
          </w:tcPr>
          <w:p>
            <w:r>
              <w:t>2026–2027基础注册费。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Non-Resident Tuition 非居民学费</w:t>
            </w:r>
          </w:p>
        </w:tc>
        <w:tc>
          <w:tcPr>
            <w:tcW w:type="dxa" w:w="3408"/>
            <w:vAlign w:val="top"/>
          </w:tcPr>
          <w:p>
            <w:r>
              <w:t>$428 / 学分</w:t>
            </w:r>
          </w:p>
        </w:tc>
        <w:tc>
          <w:tcPr>
            <w:tcW w:type="dxa" w:w="3408"/>
            <w:vAlign w:val="top"/>
          </w:tcPr>
          <w:p>
            <w:r>
              <w:t>国际学生/非居民另缴。</w:t>
            </w:r>
          </w:p>
        </w:tc>
      </w:tr>
      <w:tr>
        <w:tc>
          <w:tcPr>
            <w:tcW w:type="dxa" w:w="3408"/>
            <w:vAlign w:val="top"/>
          </w:tcPr>
          <w:p>
            <w:r>
              <w:t>Non-Resident Capital Outlay Fee 非居民资本建设费</w:t>
            </w:r>
          </w:p>
        </w:tc>
        <w:tc>
          <w:tcPr>
            <w:tcW w:type="dxa" w:w="3408"/>
            <w:vAlign w:val="top"/>
          </w:tcPr>
          <w:p>
            <w:r>
              <w:t>$28 / 学分</w:t>
            </w:r>
          </w:p>
        </w:tc>
        <w:tc>
          <w:tcPr>
            <w:tcW w:type="dxa" w:w="3408"/>
            <w:vAlign w:val="top"/>
          </w:tcPr>
          <w:p>
            <w:r>
              <w:t>国际学生/非居民另缴。</w:t>
            </w:r>
          </w:p>
        </w:tc>
      </w:tr>
      <w:tr>
        <w:tc>
          <w:tcPr>
            <w:tcW w:type="dxa" w:w="3408"/>
            <w:vAlign w:val="top"/>
          </w:tcPr>
          <w:p>
            <w:r>
              <w:t>国际学生综合学分费用</w:t>
            </w:r>
          </w:p>
        </w:tc>
        <w:tc>
          <w:tcPr>
            <w:tcW w:type="dxa" w:w="3408"/>
            <w:vAlign w:val="top"/>
          </w:tcPr>
          <w:p>
            <w:r>
              <w:t>$502 / 学分</w:t>
            </w:r>
          </w:p>
        </w:tc>
        <w:tc>
          <w:tcPr>
            <w:tcW w:type="dxa" w:w="3408"/>
            <w:vAlign w:val="top"/>
          </w:tcPr>
          <w:p>
            <w:r>
              <w:t>$46 + $428 + $28 = $502/学分。</w:t>
            </w:r>
          </w:p>
        </w:tc>
      </w:tr>
      <w:tr>
        <w:tc>
          <w:tcPr>
            <w:tcW w:type="dxa" w:w="3408"/>
            <w:vAlign w:val="top"/>
          </w:tcPr>
          <w:p>
            <w:r>
              <w:t>12学分学费参考</w:t>
            </w:r>
          </w:p>
        </w:tc>
        <w:tc>
          <w:tcPr>
            <w:tcW w:type="dxa" w:w="3408"/>
            <w:vAlign w:val="top"/>
          </w:tcPr>
          <w:p>
            <w:r>
              <w:t>$6,024 / 学期</w:t>
            </w:r>
          </w:p>
        </w:tc>
        <w:tc>
          <w:tcPr>
            <w:tcW w:type="dxa" w:w="3408"/>
            <w:vAlign w:val="top"/>
          </w:tcPr>
          <w:p>
            <w:r>
              <w:t>F-1学生Fall和Spring需保持全日制，通常至少12 units。</w:t>
            </w:r>
          </w:p>
        </w:tc>
      </w:tr>
      <w:tr>
        <w:tc>
          <w:tcPr>
            <w:tcW w:type="dxa" w:w="3408"/>
            <w:vAlign w:val="top"/>
          </w:tcPr>
          <w:p>
            <w:r>
              <w:t>24学分学费参考</w:t>
            </w:r>
          </w:p>
        </w:tc>
        <w:tc>
          <w:tcPr>
            <w:tcW w:type="dxa" w:w="3408"/>
            <w:vAlign w:val="top"/>
          </w:tcPr>
          <w:p>
            <w:r>
              <w:t>$12,048 / Fall+Spring</w:t>
            </w:r>
          </w:p>
        </w:tc>
        <w:tc>
          <w:tcPr>
            <w:tcW w:type="dxa" w:w="3408"/>
            <w:vAlign w:val="top"/>
          </w:tcPr>
          <w:p>
            <w:r>
              <w:t>两学期各12学分的参考学分费用。</w:t>
            </w:r>
          </w:p>
        </w:tc>
      </w:tr>
      <w:tr>
        <w:tc>
          <w:tcPr>
            <w:tcW w:type="dxa" w:w="3408"/>
            <w:vAlign w:val="top"/>
          </w:tcPr>
          <w:p>
            <w:r>
              <w:t>Health Fee 健康服务费</w:t>
            </w:r>
          </w:p>
        </w:tc>
        <w:tc>
          <w:tcPr>
            <w:tcW w:type="dxa" w:w="3408"/>
            <w:vAlign w:val="top"/>
          </w:tcPr>
          <w:p>
            <w:r>
              <w:t>$28 / Fall或Spring；$23 / Summer</w:t>
            </w:r>
          </w:p>
        </w:tc>
        <w:tc>
          <w:tcPr>
            <w:tcW w:type="dxa" w:w="3408"/>
            <w:vAlign w:val="top"/>
          </w:tcPr>
          <w:p>
            <w:r>
              <w:t>2026–2027学校收费页面公布。</w:t>
            </w:r>
          </w:p>
        </w:tc>
      </w:tr>
      <w:tr>
        <w:tc>
          <w:tcPr>
            <w:tcW w:type="dxa" w:w="3408"/>
            <w:vAlign w:val="top"/>
          </w:tcPr>
          <w:p>
            <w:r>
              <w:t>College Service Charge 学生服务费</w:t>
            </w:r>
          </w:p>
        </w:tc>
        <w:tc>
          <w:tcPr>
            <w:tcW w:type="dxa" w:w="3408"/>
            <w:vAlign w:val="top"/>
          </w:tcPr>
          <w:p>
            <w:r>
              <w:t>$30 / Fall或Spring；$18 / Summer</w:t>
            </w:r>
          </w:p>
        </w:tc>
        <w:tc>
          <w:tcPr>
            <w:tcW w:type="dxa" w:w="3408"/>
            <w:vAlign w:val="top"/>
          </w:tcPr>
          <w:p>
            <w:r>
              <w:t>用于图书馆、电脑实验室、辅导等学生服务。</w:t>
            </w:r>
          </w:p>
        </w:tc>
      </w:tr>
      <w:tr>
        <w:tc>
          <w:tcPr>
            <w:tcW w:type="dxa" w:w="3408"/>
            <w:vAlign w:val="top"/>
          </w:tcPr>
          <w:p>
            <w:r>
              <w:t>Student Representation Fee 学生代表费</w:t>
            </w:r>
          </w:p>
        </w:tc>
        <w:tc>
          <w:tcPr>
            <w:tcW w:type="dxa" w:w="3408"/>
            <w:vAlign w:val="top"/>
          </w:tcPr>
          <w:p>
            <w:r>
              <w:t>$2 / 学期</w:t>
            </w:r>
          </w:p>
        </w:tc>
        <w:tc>
          <w:tcPr>
            <w:tcW w:type="dxa" w:w="3408"/>
            <w:vAlign w:val="top"/>
          </w:tcPr>
          <w:p>
            <w:r>
              <w:t>按学校规定收取。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Parking Permit 停车许可（可选）</w:t>
            </w:r>
          </w:p>
        </w:tc>
        <w:tc>
          <w:tcPr>
            <w:tcW w:type="dxa" w:w="3408"/>
            <w:vAlign w:val="top"/>
          </w:tcPr>
          <w:p>
            <w:r>
              <w:t>$48 / Fall；$48 / Spring；$27 / Summer</w:t>
            </w:r>
          </w:p>
        </w:tc>
        <w:tc>
          <w:tcPr>
            <w:tcW w:type="dxa" w:w="3408"/>
            <w:vAlign w:val="top"/>
          </w:tcPr>
          <w:p>
            <w:r>
              <w:t>有车学生按需购买；日停车许可另有收费。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Mandatory Medical Insurance 国际学生医疗保险</w:t>
            </w:r>
          </w:p>
        </w:tc>
        <w:tc>
          <w:tcPr>
            <w:tcW w:type="dxa" w:w="3408"/>
            <w:vAlign w:val="top"/>
          </w:tcPr>
          <w:p>
            <w:r>
              <w:t>$1,980 / 年（官方预算）</w:t>
            </w:r>
          </w:p>
        </w:tc>
        <w:tc>
          <w:tcPr>
            <w:tcW w:type="dxa" w:w="3408"/>
            <w:vAlign w:val="top"/>
          </w:tcPr>
          <w:p>
            <w:r>
              <w:t>OCC要求国际学生持续购买Global Engagement Center提供/指定的保险方案。</w:t>
            </w:r>
          </w:p>
        </w:tc>
      </w:tr>
      <w:tr>
        <w:tc>
          <w:tcPr>
            <w:tcW w:type="dxa" w:w="3408"/>
            <w:vAlign w:val="top"/>
          </w:tcPr>
          <w:p>
            <w:r>
              <w:t>Books / Course Materials / Supplies 教材、课程材料及用品</w:t>
            </w:r>
          </w:p>
        </w:tc>
        <w:tc>
          <w:tcPr>
            <w:tcW w:type="dxa" w:w="3408"/>
            <w:vAlign w:val="top"/>
          </w:tcPr>
          <w:p>
            <w:r>
              <w:t>学校国际学生年度预算与incidentals合并约$1,400 / 年</w:t>
            </w:r>
          </w:p>
        </w:tc>
        <w:tc>
          <w:tcPr>
            <w:tcW w:type="dxa" w:w="3408"/>
            <w:vAlign w:val="top"/>
          </w:tcPr>
          <w:p>
            <w:r>
              <w:t>不是固定教材账单。可购买、租赁、使用电子教材或图书馆资源；实际取决于课程。</w:t>
            </w:r>
          </w:p>
        </w:tc>
      </w:tr>
      <w:tr>
        <w:tc>
          <w:tcPr>
            <w:tcW w:type="dxa" w:w="3408"/>
            <w:vAlign w:val="top"/>
          </w:tcPr>
          <w:p>
            <w:r>
              <w:t>Course / Materials Fee 特定课程材料费</w:t>
            </w:r>
          </w:p>
        </w:tc>
        <w:tc>
          <w:tcPr>
            <w:tcW w:type="dxa" w:w="3408"/>
            <w:vAlign w:val="top"/>
          </w:tcPr>
          <w:p>
            <w:r>
              <w:t>因课程而异</w:t>
            </w:r>
          </w:p>
        </w:tc>
        <w:tc>
          <w:tcPr>
            <w:tcW w:type="dxa" w:w="3408"/>
            <w:vAlign w:val="top"/>
          </w:tcPr>
          <w:p>
            <w:r>
              <w:t>部分实验、技能或材料型课程可能额外收费。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Room &amp; Board 住宿与餐饮官方预算</w:t>
            </w:r>
          </w:p>
        </w:tc>
        <w:tc>
          <w:tcPr>
            <w:tcW w:type="dxa" w:w="3408"/>
            <w:vAlign w:val="top"/>
          </w:tcPr>
          <w:p>
            <w:r>
              <w:t>$14,031 / 年（国际学生官方预算）</w:t>
            </w:r>
          </w:p>
        </w:tc>
        <w:tc>
          <w:tcPr>
            <w:tcW w:type="dxa" w:w="3408"/>
            <w:vAlign w:val="top"/>
          </w:tcPr>
          <w:p>
            <w:r>
              <w:t>用于I-20资金预算参考，并非固定宿舍账单。</w:t>
            </w:r>
          </w:p>
        </w:tc>
      </w:tr>
      <w:tr>
        <w:tc>
          <w:tcPr>
            <w:tcW w:type="dxa" w:w="3408"/>
            <w:vAlign w:val="top"/>
          </w:tcPr>
          <w:p>
            <w:r>
              <w:t>The Harbour学生公寓 - Studio</w:t>
            </w:r>
          </w:p>
        </w:tc>
        <w:tc>
          <w:tcPr>
            <w:tcW w:type="dxa" w:w="3408"/>
            <w:vAlign w:val="top"/>
          </w:tcPr>
          <w:p>
            <w:r>
              <w:t>$2,373 / 月</w:t>
            </w:r>
          </w:p>
        </w:tc>
        <w:tc>
          <w:tcPr>
            <w:tcW w:type="dxa" w:w="3408"/>
            <w:vAlign w:val="top"/>
          </w:tcPr>
          <w:p>
            <w:r>
              <w:t>用户提供的当前参考价格。</w:t>
            </w:r>
          </w:p>
        </w:tc>
      </w:tr>
      <w:tr>
        <w:tc>
          <w:tcPr>
            <w:tcW w:type="dxa" w:w="3408"/>
            <w:vAlign w:val="top"/>
          </w:tcPr>
          <w:p>
            <w:r>
              <w:t>The Harbour学生公寓 - 1房1浴</w:t>
            </w:r>
          </w:p>
        </w:tc>
        <w:tc>
          <w:tcPr>
            <w:tcW w:type="dxa" w:w="3408"/>
            <w:vAlign w:val="top"/>
          </w:tcPr>
          <w:p>
            <w:r>
              <w:t>$2,725 / 月</w:t>
            </w:r>
          </w:p>
        </w:tc>
        <w:tc>
          <w:tcPr>
            <w:tcW w:type="dxa" w:w="3408"/>
            <w:vAlign w:val="top"/>
          </w:tcPr>
          <w:p>
            <w:r>
              <w:t>用户提供的当前参考价格。</w:t>
            </w:r>
          </w:p>
        </w:tc>
      </w:tr>
      <w:tr>
        <w:tc>
          <w:tcPr>
            <w:tcW w:type="dxa" w:w="3408"/>
            <w:vAlign w:val="top"/>
          </w:tcPr>
          <w:p>
            <w:r>
              <w:t>The Harbour学生公寓 - 2房2浴（单人房）</w:t>
            </w:r>
          </w:p>
        </w:tc>
        <w:tc>
          <w:tcPr>
            <w:tcW w:type="dxa" w:w="3408"/>
            <w:vAlign w:val="top"/>
          </w:tcPr>
          <w:p>
            <w:r>
              <w:t>$1,917 / 月</w:t>
            </w:r>
          </w:p>
        </w:tc>
        <w:tc>
          <w:tcPr>
            <w:tcW w:type="dxa" w:w="3408"/>
            <w:vAlign w:val="top"/>
          </w:tcPr>
          <w:p>
            <w:r>
              <w:t>用户提供的当前参考价格。</w:t>
            </w:r>
          </w:p>
        </w:tc>
      </w:tr>
      <w:tr>
        <w:tc>
          <w:tcPr>
            <w:tcW w:type="dxa" w:w="3408"/>
            <w:vAlign w:val="top"/>
          </w:tcPr>
          <w:p>
            <w:r>
              <w:t>The Harbour学生公寓 - 2房2浴（双人房）</w:t>
            </w:r>
          </w:p>
        </w:tc>
        <w:tc>
          <w:tcPr>
            <w:tcW w:type="dxa" w:w="3408"/>
            <w:vAlign w:val="top"/>
          </w:tcPr>
          <w:p>
            <w:r>
              <w:t>$1,183 / 月</w:t>
            </w:r>
          </w:p>
        </w:tc>
        <w:tc>
          <w:tcPr>
            <w:tcW w:type="dxa" w:w="3408"/>
            <w:vAlign w:val="top"/>
          </w:tcPr>
          <w:p>
            <w:r>
              <w:t>用户提供的当前参考价格。</w:t>
            </w:r>
          </w:p>
        </w:tc>
      </w:tr>
      <w:tr>
        <w:tc>
          <w:tcPr>
            <w:tcW w:type="dxa" w:w="3408"/>
            <w:vAlign w:val="top"/>
          </w:tcPr>
          <w:p>
            <w:r>
              <w:t>The Harbour学生公寓 - 4房2浴</w:t>
            </w:r>
          </w:p>
        </w:tc>
        <w:tc>
          <w:tcPr>
            <w:tcW w:type="dxa" w:w="3408"/>
            <w:vAlign w:val="top"/>
          </w:tcPr>
          <w:p>
            <w:r>
              <w:t>$1,664 / 月</w:t>
            </w:r>
          </w:p>
        </w:tc>
        <w:tc>
          <w:tcPr>
            <w:tcW w:type="dxa" w:w="3408"/>
            <w:vAlign w:val="top"/>
          </w:tcPr>
          <w:p>
            <w:r>
              <w:t>用户提供的当前参考价格。</w:t>
            </w:r>
          </w:p>
        </w:tc>
      </w:tr>
      <w:tr>
        <w:tc>
          <w:tcPr>
            <w:tcW w:type="dxa" w:w="3408"/>
            <w:vAlign w:val="top"/>
          </w:tcPr>
          <w:p>
            <w:r>
              <w:t>国际学生官方一年资金预算</w:t>
            </w:r>
          </w:p>
        </w:tc>
        <w:tc>
          <w:tcPr>
            <w:tcW w:type="dxa" w:w="3408"/>
            <w:vAlign w:val="top"/>
          </w:tcPr>
          <w:p>
            <w:r>
              <w:t>$29,459 / 年</w:t>
            </w:r>
          </w:p>
        </w:tc>
        <w:tc>
          <w:tcPr>
            <w:tcW w:type="dxa" w:w="3408"/>
            <w:vAlign w:val="top"/>
          </w:tcPr>
          <w:p>
            <w:r>
              <w:t>OCC国际学生Cost of Attendance：学费及学校费用$12,048 + Room &amp; Board $14,031 + incidentals/books/supplies $1,400 + medical insurance $1,980。</w:t>
            </w:r>
          </w:p>
        </w:tc>
      </w:tr>
    </w:tbl>
    <w:p>
      <w:r>
        <w:t>费用理解：OCC官网给出的$29,459是国际学生办理I-20时用于证明第一年资金能力的最低年度预算参考，并非所有费用都会直接由学校一次性收取。实际住宿费用取决于学生选择的公寓房型和租期。</w:t>
      </w:r>
    </w:p>
    <w:p>
      <w:pPr>
        <w:pStyle w:val="Heading1"/>
      </w:pPr>
      <w:r>
        <w:t>五、Lane Community College（莱恩社区学院）</w:t>
      </w:r>
    </w:p>
    <w:p>
      <w:r>
        <w:t>所在地区：Eugene, Oregon｜官网：https://www.lanecc.edu</w:t>
      </w:r>
    </w:p>
    <w:p>
      <w:r>
        <w:t>特点：职业教育和应用型课程较强，采用term/quarter学制。特别注意：Lane不能简单套用“每年两个学期”的算法。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收费项目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2026–2027参考金额/标准</w:t>
            </w:r>
          </w:p>
        </w:tc>
        <w:tc>
          <w:tcPr>
            <w:tcW w:type="dxa" w:w="3408"/>
            <w:shd w:fill="D9EAF7"/>
            <w:vAlign w:val="center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Tuition 国际学生学费（1–5 credits）</w:t>
            </w:r>
          </w:p>
        </w:tc>
        <w:tc>
          <w:tcPr>
            <w:tcW w:type="dxa" w:w="3408"/>
            <w:vAlign w:val="top"/>
          </w:tcPr>
          <w:p>
            <w:r>
              <w:t>$330 / credit</w:t>
            </w:r>
          </w:p>
        </w:tc>
        <w:tc>
          <w:tcPr>
            <w:tcW w:type="dxa" w:w="3408"/>
            <w:vAlign w:val="top"/>
          </w:tcPr>
          <w:p>
            <w:r>
              <w:t>低学分档。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Tuition（6–8 credits）</w:t>
            </w:r>
          </w:p>
        </w:tc>
        <w:tc>
          <w:tcPr>
            <w:tcW w:type="dxa" w:w="3408"/>
            <w:vAlign w:val="top"/>
          </w:tcPr>
          <w:p>
            <w:r>
              <w:t>$2,150 / term</w:t>
            </w:r>
          </w:p>
        </w:tc>
        <w:tc>
          <w:tcPr>
            <w:tcW w:type="dxa" w:w="3408"/>
            <w:vAlign w:val="top"/>
          </w:tcPr>
          <w:p>
            <w:r>
              <w:t>按term固定档收费。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Tuition（9–11 credits）</w:t>
            </w:r>
          </w:p>
        </w:tc>
        <w:tc>
          <w:tcPr>
            <w:tcW w:type="dxa" w:w="3408"/>
            <w:vAlign w:val="top"/>
          </w:tcPr>
          <w:p>
            <w:r>
              <w:t>$3,150 / term</w:t>
            </w:r>
          </w:p>
        </w:tc>
        <w:tc>
          <w:tcPr>
            <w:tcW w:type="dxa" w:w="3408"/>
            <w:vAlign w:val="top"/>
          </w:tcPr>
          <w:p>
            <w:r>
              <w:t>按term固定档收费。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Tuition（12–18 credits）</w:t>
            </w:r>
          </w:p>
        </w:tc>
        <w:tc>
          <w:tcPr>
            <w:tcW w:type="dxa" w:w="3408"/>
            <w:vAlign w:val="top"/>
          </w:tcPr>
          <w:p>
            <w:r>
              <w:t>$3,750 / term</w:t>
            </w:r>
          </w:p>
        </w:tc>
        <w:tc>
          <w:tcPr>
            <w:tcW w:type="dxa" w:w="3408"/>
            <w:vAlign w:val="top"/>
          </w:tcPr>
          <w:p>
            <w:r>
              <w:t>国际学生全日制常见档位。</w:t>
            </w:r>
          </w:p>
        </w:tc>
      </w:tr>
      <w:tr>
        <w:tc>
          <w:tcPr>
            <w:tcW w:type="dxa" w:w="3408"/>
            <w:vAlign w:val="top"/>
          </w:tcPr>
          <w:p>
            <w:r>
              <w:t>超过18 credits的额外学费</w:t>
            </w:r>
          </w:p>
        </w:tc>
        <w:tc>
          <w:tcPr>
            <w:tcW w:type="dxa" w:w="3408"/>
            <w:vAlign w:val="top"/>
          </w:tcPr>
          <w:p>
            <w:r>
              <w:t>$330 / credit</w:t>
            </w:r>
          </w:p>
        </w:tc>
        <w:tc>
          <w:tcPr>
            <w:tcW w:type="dxa" w:w="3408"/>
            <w:vAlign w:val="top"/>
          </w:tcPr>
          <w:p>
            <w:r>
              <w:t>18学分以上按额外学分计。</w:t>
            </w:r>
          </w:p>
        </w:tc>
      </w:tr>
      <w:tr>
        <w:tc>
          <w:tcPr>
            <w:tcW w:type="dxa" w:w="3408"/>
            <w:vAlign w:val="top"/>
          </w:tcPr>
          <w:p>
            <w:r>
              <w:t>Technology Fee 技术费</w:t>
            </w:r>
          </w:p>
        </w:tc>
        <w:tc>
          <w:tcPr>
            <w:tcW w:type="dxa" w:w="3408"/>
            <w:vAlign w:val="top"/>
          </w:tcPr>
          <w:p>
            <w:r>
              <w:t>$14 / credit</w:t>
            </w:r>
          </w:p>
        </w:tc>
        <w:tc>
          <w:tcPr>
            <w:tcW w:type="dxa" w:w="3408"/>
            <w:vAlign w:val="top"/>
          </w:tcPr>
          <w:p>
            <w:r>
              <w:t>每个学分收取。12学分为$168；18学分为$252。</w:t>
            </w:r>
          </w:p>
        </w:tc>
      </w:tr>
      <w:tr>
        <w:tc>
          <w:tcPr>
            <w:tcW w:type="dxa" w:w="3408"/>
            <w:vAlign w:val="top"/>
          </w:tcPr>
          <w:p>
            <w:r>
              <w:t>International Student Fee 国际学生服务费</w:t>
            </w:r>
          </w:p>
        </w:tc>
        <w:tc>
          <w:tcPr>
            <w:tcW w:type="dxa" w:w="3408"/>
            <w:vAlign w:val="top"/>
          </w:tcPr>
          <w:p>
            <w:r>
              <w:t>$125 / term</w:t>
            </w:r>
          </w:p>
        </w:tc>
        <w:tc>
          <w:tcPr>
            <w:tcW w:type="dxa" w:w="3408"/>
            <w:vAlign w:val="top"/>
          </w:tcPr>
          <w:p>
            <w:r>
              <w:t>国际学生按term收取。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Transportation Fee 交通费</w:t>
            </w:r>
          </w:p>
        </w:tc>
        <w:tc>
          <w:tcPr>
            <w:tcW w:type="dxa" w:w="3408"/>
            <w:vAlign w:val="top"/>
          </w:tcPr>
          <w:p>
            <w:r>
              <w:t>$27 / term</w:t>
            </w:r>
          </w:p>
        </w:tc>
        <w:tc>
          <w:tcPr>
            <w:tcW w:type="dxa" w:w="3408"/>
            <w:vAlign w:val="top"/>
          </w:tcPr>
          <w:p>
            <w:r>
              <w:t>校园类课程学生通常收取；包含交通/停车相关支持及公交权益。</w:t>
            </w:r>
          </w:p>
        </w:tc>
      </w:tr>
      <w:tr>
        <w:tc>
          <w:tcPr>
            <w:tcW w:type="dxa" w:w="3408"/>
            <w:vAlign w:val="top"/>
          </w:tcPr>
          <w:p>
            <w:r>
              <w:t>Student Activity Fee 学生活动费</w:t>
            </w:r>
          </w:p>
        </w:tc>
        <w:tc>
          <w:tcPr>
            <w:tcW w:type="dxa" w:w="3408"/>
            <w:vAlign w:val="top"/>
          </w:tcPr>
          <w:p>
            <w:r>
              <w:t>$54.60 / term</w:t>
            </w:r>
          </w:p>
        </w:tc>
        <w:tc>
          <w:tcPr>
            <w:tcW w:type="dxa" w:w="3408"/>
            <w:vAlign w:val="top"/>
          </w:tcPr>
          <w:p>
            <w:r>
              <w:t>Lane 2026–2027通用学生费用页面公布；国际学生最低成本表中某些汇总数字存在页面更新差异，以实际账单为准。</w:t>
            </w:r>
          </w:p>
        </w:tc>
      </w:tr>
      <w:tr>
        <w:tc>
          <w:tcPr>
            <w:tcW w:type="dxa" w:w="3408"/>
            <w:vAlign w:val="top"/>
          </w:tcPr>
          <w:p>
            <w:r>
              <w:t>Student Health / Health Clinic Fee 健康诊所费</w:t>
            </w:r>
          </w:p>
        </w:tc>
        <w:tc>
          <w:tcPr>
            <w:tcW w:type="dxa" w:w="3408"/>
            <w:vAlign w:val="top"/>
          </w:tcPr>
          <w:p>
            <w:r>
              <w:t>$60 / term</w:t>
            </w:r>
          </w:p>
        </w:tc>
        <w:tc>
          <w:tcPr>
            <w:tcW w:type="dxa" w:w="3408"/>
            <w:vAlign w:val="top"/>
          </w:tcPr>
          <w:p>
            <w:r>
              <w:t>校园类课程学生通常收取。</w:t>
            </w:r>
          </w:p>
        </w:tc>
      </w:tr>
      <w:tr>
        <w:tc>
          <w:tcPr>
            <w:tcW w:type="dxa" w:w="3408"/>
            <w:vAlign w:val="top"/>
          </w:tcPr>
          <w:p>
            <w:r>
              <w:t>12–18 credits最低学校费用参考</w:t>
            </w:r>
          </w:p>
        </w:tc>
        <w:tc>
          <w:tcPr>
            <w:tcW w:type="dxa" w:w="3408"/>
            <w:vAlign w:val="top"/>
          </w:tcPr>
          <w:p>
            <w:r>
              <w:t>$4,184.60–$4,268.60 / term</w:t>
            </w:r>
          </w:p>
        </w:tc>
        <w:tc>
          <w:tcPr>
            <w:tcW w:type="dxa" w:w="3408"/>
            <w:vAlign w:val="top"/>
          </w:tcPr>
          <w:p>
            <w:r>
              <w:t>Lane国际学生2026–2027收费表给出的最低每term成本范围，取决于12–18学分的Technology Fee。</w:t>
            </w:r>
          </w:p>
        </w:tc>
      </w:tr>
      <w:tr>
        <w:tc>
          <w:tcPr>
            <w:tcW w:type="dxa" w:w="3408"/>
            <w:vAlign w:val="top"/>
          </w:tcPr>
          <w:p>
            <w:r>
              <w:t>Medical / Health Insurance 国际学生医疗保险</w:t>
            </w:r>
          </w:p>
        </w:tc>
        <w:tc>
          <w:tcPr>
            <w:tcW w:type="dxa" w:w="3408"/>
            <w:vAlign w:val="top"/>
          </w:tcPr>
          <w:p>
            <w:r>
              <w:t>最新国际学生年度预算页列约$2,150 / 9个月学年</w:t>
            </w:r>
          </w:p>
        </w:tc>
        <w:tc>
          <w:tcPr>
            <w:tcW w:type="dxa" w:w="3408"/>
            <w:vAlign w:val="top"/>
          </w:tcPr>
          <w:p>
            <w:r>
              <w:t>学校国际学生Cost of Attendance页面目前显示Fall 2025起年度估算；2026–2027实际保费应以学生当期保险账单为准。</w:t>
            </w:r>
          </w:p>
        </w:tc>
      </w:tr>
      <w:tr>
        <w:tc>
          <w:tcPr>
            <w:tcW w:type="dxa" w:w="3408"/>
            <w:vAlign w:val="top"/>
          </w:tcPr>
          <w:p>
            <w:r>
              <w:t>Books / Textbooks 教材</w:t>
            </w:r>
          </w:p>
        </w:tc>
        <w:tc>
          <w:tcPr>
            <w:tcW w:type="dxa" w:w="3408"/>
            <w:vAlign w:val="top"/>
          </w:tcPr>
          <w:p>
            <w:r>
              <w:t>未计入Lane每term最低费用表；按课程实际</w:t>
            </w:r>
          </w:p>
        </w:tc>
        <w:tc>
          <w:tcPr>
            <w:tcW w:type="dxa" w:w="3408"/>
            <w:vAlign w:val="top"/>
          </w:tcPr>
          <w:p>
            <w:r>
              <w:t>学校明确说明最低费用表不含textbooks和特定课程附加费。教材可买新/二手、租赁、电子版，或按课程条件使用图书馆资源。</w:t>
            </w:r>
          </w:p>
        </w:tc>
      </w:tr>
      <w:tr>
        <w:tc>
          <w:tcPr>
            <w:tcW w:type="dxa" w:w="3408"/>
            <w:vAlign w:val="top"/>
          </w:tcPr>
          <w:p>
            <w:r>
              <w:t>Course / Program Fees 特定课程或专业附加费</w:t>
            </w:r>
          </w:p>
        </w:tc>
        <w:tc>
          <w:tcPr>
            <w:tcW w:type="dxa" w:w="3408"/>
            <w:vAlign w:val="top"/>
          </w:tcPr>
          <w:p>
            <w:r>
              <w:t>因课程/专业而异</w:t>
            </w:r>
          </w:p>
        </w:tc>
        <w:tc>
          <w:tcPr>
            <w:tcW w:type="dxa" w:w="3408"/>
            <w:vAlign w:val="top"/>
          </w:tcPr>
          <w:p>
            <w:r>
              <w:t>航空等部分专业可能产生明显额外费用。</w:t>
            </w:r>
          </w:p>
        </w:tc>
      </w:tr>
      <w:tr>
        <w:tc>
          <w:tcPr>
            <w:tcW w:type="dxa" w:w="3408"/>
            <w:vAlign w:val="top"/>
          </w:tcPr>
          <w:p>
            <w:r>
              <w:t>Housing &amp; Living 住宿与生活</w:t>
            </w:r>
          </w:p>
        </w:tc>
        <w:tc>
          <w:tcPr>
            <w:tcW w:type="dxa" w:w="3408"/>
            <w:vAlign w:val="top"/>
          </w:tcPr>
          <w:p>
            <w:r>
              <w:t>按实际住宿方式</w:t>
            </w:r>
          </w:p>
        </w:tc>
        <w:tc>
          <w:tcPr>
            <w:tcW w:type="dxa" w:w="3408"/>
            <w:vAlign w:val="top"/>
          </w:tcPr>
          <w:p>
            <w:r>
              <w:t>学校国际学生预算以共享公寓等假设估算。</w:t>
            </w:r>
          </w:p>
        </w:tc>
      </w:tr>
      <w:tr>
        <w:tc>
          <w:tcPr>
            <w:tcW w:type="dxa" w:w="3408"/>
            <w:vAlign w:val="top"/>
          </w:tcPr>
          <w:p>
            <w:r>
              <w:t>9个月国际学生总预算参考</w:t>
            </w:r>
          </w:p>
        </w:tc>
        <w:tc>
          <w:tcPr>
            <w:tcW w:type="dxa" w:w="3408"/>
            <w:vAlign w:val="top"/>
          </w:tcPr>
          <w:p>
            <w:r>
              <w:t>$23,550（学校当前国际学生COA页面）</w:t>
            </w:r>
          </w:p>
        </w:tc>
        <w:tc>
          <w:tcPr>
            <w:tcW w:type="dxa" w:w="3408"/>
            <w:vAlign w:val="top"/>
          </w:tcPr>
          <w:p>
            <w:r>
              <w:t>页面列示：Tuition &amp; Fees $11,500 + Books &amp; Living $9,900 + Health Insurance $2,150。该预算页面标注Costs beginning Fall 2025，2026–2027实际以最新I-20资金要求为准。</w:t>
            </w:r>
          </w:p>
        </w:tc>
      </w:tr>
    </w:tbl>
    <w:p>
      <w:r>
        <w:t>Lane学制说明：Lane按term/quarter运行。若国际学生连续修读三个主要term，每term选择12–18 credits，单纯学费约为$11,250（$3,750×3），再加Technology Fee、International Student Fee、Transportation、Student Activity、Health Clinic Fee及医疗保险等，学校当前国际学生年度预算约为$23,550。</w:t>
      </w:r>
    </w:p>
    <w:p>
      <w:pPr>
        <w:pStyle w:val="Heading1"/>
      </w:pPr>
      <w:r>
        <w:t>六、学生应如何理解这些费用</w:t>
      </w:r>
    </w:p>
    <w:p>
      <w:r>
        <w:t>1. 学费（Tuition）和强制学校杂费（Mandatory Fees）通常由学校直接计入学生账户，是最核心的固定支出。</w:t>
      </w:r>
    </w:p>
    <w:p>
      <w:r>
        <w:t>2. 国际学生医疗保险通常为强制项目，但保险价格可能按学期或学年调整，应以学校指定保险公司的当期账单为准。</w:t>
      </w:r>
    </w:p>
    <w:p>
      <w:r>
        <w:t>3. 教材不是统一固定收费。学生可购买新书、购买二手书、租赁、下载电子教材，或在课程允许时使用图书馆/开放教育资源，因此本手册把教材作为“预算项目”而非固定学杂费。</w:t>
      </w:r>
    </w:p>
    <w:p>
      <w:r>
        <w:t>4. 停车费属于可选费用。不开车或不需要校园停车许可的学生可不发生此项费用。</w:t>
      </w:r>
    </w:p>
    <w:p>
      <w:r>
        <w:t>5. 特殊专业、实验课、技能课可能另有Course/Materials/Program Fee，最终以选课后的学生账户账单为准。</w:t>
      </w:r>
    </w:p>
    <w:p>
      <w:r>
        <w:t>6. 住宿和生活费用通常不是学校学费的一部分。OCC有学生公寓选择；其他学校以校外租住为主。</w:t>
      </w:r>
    </w:p>
    <w:p>
      <w:r>
        <w:t>7. 学校公布的Cost of Attendance（年度总预算）常用于I-20资金证明或财务规划，不等同于学校一次性向学生收取的账单金额。</w:t>
      </w:r>
    </w:p>
    <w:p>
      <w:pPr>
        <w:pStyle w:val="Heading1"/>
      </w:pPr>
      <w:r>
        <w:t>七、GCCA院校匹配原则</w:t>
      </w:r>
    </w:p>
    <w:p>
      <w:r>
        <w:t>上述四所院校均为GCCA合作院校，不作排名或优劣比较。GCCA将根据学生的学术基础、英语水平、专业兴趣、预算、升学目标、职业发展方向及生活方式，帮助学生理解各院校的课程与费用结构，并在合作院校范围内进行适合自己的路径选择。</w:t>
      </w:r>
    </w:p>
    <w:p>
      <w:r>
        <w:t>资料核对日期：2026年8月。费用和政策可能随学校调整，请在学生正式申请、注册和缴费前再次核对学校官网及学生账户。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Microsoft Ya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